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32"/>
          <w:szCs w:val="32"/>
          <w:lang w:val="en-US" w:eastAsia="zh-CN"/>
        </w:rPr>
        <w:t>湖南科技大学高等学历继续教育学士学位论文（设计）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32"/>
          <w:szCs w:val="32"/>
          <w:lang w:val="en-US" w:eastAsia="zh-CN"/>
        </w:rPr>
        <w:t>指导教师信息上传、评阅等教学点操作手册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textAlignment w:val="auto"/>
        <w:rPr>
          <w:color w:val="auto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电脑浏览器打开https://hnkjdx.jxjy.chaoxing.com/login，输入账号密码登录进入管理系统。点击基础数据——教师管理（教学点）——添加教师，填写教师信息，请选择自己的教学点，请认真教师全部信息（后续需要导出指导教师评审表），请在上传资料处上传教师的毕业证书、学位证书、职称证书和教师资格证证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30240" cy="2492375"/>
            <wp:effectExtent l="0" t="0" r="0" b="698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7700" cy="2426970"/>
            <wp:effectExtent l="0" t="0" r="2540" b="1143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728970" cy="2962275"/>
            <wp:effectExtent l="0" t="0" r="1270" b="952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点击论文（设计）管理——指导教师管理——添加指导老师，将指导老师添加到当前论文批次中。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237105"/>
            <wp:effectExtent l="0" t="0" r="1016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771015"/>
            <wp:effectExtent l="0" t="0" r="1905" b="1206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点击设置专业人数，设置教学点、层次、所带专业（专业可以多选），一名教师最大指导人数为20人。（学校将对此进行核查）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1890395"/>
            <wp:effectExtent l="0" t="0" r="254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为指导老师分配学生，点击添加学生，将学生分配至指导老师下。可以单条添加，也可以多选/全选，批量添加。。此项工作须在2023年8月31日前完成，否则，届时学生无法上传论文。</w: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638550" cy="2849245"/>
            <wp:effectExtent l="0" t="0" r="3810" b="635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846580"/>
            <wp:effectExtent l="0" t="0" r="8255" b="127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884680"/>
            <wp:effectExtent l="0" t="0" r="4445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714500"/>
            <wp:effectExtent l="0" t="0" r="4445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待本站点所有学生传完学位论文后，请联系超星工作人员导入论文扉页及任务书评审表上的时间，待超星工作人员确认后，可在论文（设计）管理——论文管理，点击导出论文打印。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1985" cy="2302510"/>
            <wp:effectExtent l="0" t="0" r="8255" b="13970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如果有学生需要重新提交论文，请在论文（设计）管理——论文管理，点击回退至重新选题。</w:t>
      </w:r>
    </w:p>
    <w:p>
      <w:pPr>
        <w:pStyle w:val="2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724525" cy="1459865"/>
            <wp:effectExtent l="0" t="0" r="5715" b="317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  <w:sectPr>
          <w:footerReference r:id="rId5" w:type="default"/>
          <w:pgSz w:w="11906" w:h="16839"/>
          <w:pgMar w:top="1330" w:right="1456" w:bottom="1287" w:left="1425" w:header="0" w:footer="850" w:gutter="0"/>
          <w:pgNumType w:fmt="decimal"/>
          <w:cols w:space="720" w:num="1"/>
        </w:sectPr>
      </w:pPr>
    </w:p>
    <w:p>
      <w:pPr>
        <w:pStyle w:val="2"/>
        <w:rPr>
          <w:rFonts w:ascii="仿宋" w:hAnsi="仿宋" w:eastAsia="仿宋" w:cs="仿宋"/>
          <w:sz w:val="20"/>
          <w:szCs w:val="20"/>
          <w:u w:val="single" w:color="auto"/>
        </w:rPr>
      </w:pPr>
    </w:p>
    <w:p/>
    <w:sectPr>
      <w:type w:val="continuous"/>
      <w:pgSz w:w="11906" w:h="16839"/>
      <w:pgMar w:top="1365" w:right="935" w:bottom="1287" w:left="1432" w:header="0" w:footer="1002" w:gutter="0"/>
      <w:pgNumType w:fmt="decimal"/>
      <w:cols w:equalWidth="0" w:num="1">
        <w:col w:w="953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E0086CF-5F3D-495D-B9DF-0D01D235E01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AAA12A3-C229-4763-8074-5556179545D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AA1701BB-A91F-4797-85C9-3935BB9ED1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26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32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7DF444"/>
    <w:multiLevelType w:val="singleLevel"/>
    <w:tmpl w:val="A07DF44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NjBlOWQ1MDI0YmFjZWRkMzc0NTBmNmU4N2IwNTcifQ=="/>
  </w:docVars>
  <w:rsids>
    <w:rsidRoot w:val="50E768CA"/>
    <w:rsid w:val="032D49D9"/>
    <w:rsid w:val="04D813DD"/>
    <w:rsid w:val="06180996"/>
    <w:rsid w:val="071E6F81"/>
    <w:rsid w:val="087625D5"/>
    <w:rsid w:val="0E1D027C"/>
    <w:rsid w:val="107A3616"/>
    <w:rsid w:val="10C75DBE"/>
    <w:rsid w:val="12A10D03"/>
    <w:rsid w:val="140704FC"/>
    <w:rsid w:val="1B2C60E3"/>
    <w:rsid w:val="1F020107"/>
    <w:rsid w:val="329E57DF"/>
    <w:rsid w:val="346A7501"/>
    <w:rsid w:val="37AA10FF"/>
    <w:rsid w:val="3B1255D3"/>
    <w:rsid w:val="3F132E98"/>
    <w:rsid w:val="3F3D2FBD"/>
    <w:rsid w:val="50E768CA"/>
    <w:rsid w:val="58D03BDB"/>
    <w:rsid w:val="5B1C3B27"/>
    <w:rsid w:val="63CA2630"/>
    <w:rsid w:val="6CA51791"/>
    <w:rsid w:val="7BE3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2023-07-12T09:23:00Z</dcterms:created>
  <dc:creator>Administrator</dc:creator>
  <cp:lastModifiedBy>Administrator</cp:lastModifiedBy>
  <dcterms:modified xsi:type="dcterms:W3CDTF">2024-01-12T01:36:46Z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7EA0C3892CC74363BEBE616051487321_11</vt:lpwstr>
  </property>
</Properties>
</file>