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6" w:beforeLines="50" w:beforeAutospacing="0" w:after="156" w:afterLines="50" w:afterAutospacing="0"/>
        <w:jc w:val="center"/>
        <w:rPr>
          <w:rFonts w:ascii="Times New Roman" w:hAnsi="Times New Roman" w:eastAsia="华文中宋"/>
          <w:bCs/>
          <w:color w:val="000000"/>
          <w:sz w:val="30"/>
          <w:szCs w:val="30"/>
        </w:rPr>
      </w:pPr>
      <w:bookmarkStart w:id="0" w:name="_Toc71305745"/>
      <w:bookmarkStart w:id="1" w:name="_Toc72780551"/>
      <w:r>
        <w:rPr>
          <w:rFonts w:hint="default" w:ascii="Times New Roman" w:hAnsi="Times New Roman" w:eastAsia="华文中宋"/>
          <w:bCs/>
          <w:color w:val="000000"/>
          <w:sz w:val="30"/>
          <w:szCs w:val="30"/>
        </w:rPr>
        <w:t>湖南科技大学成人高等教育网络课程教学</w:t>
      </w:r>
      <w:bookmarkEnd w:id="0"/>
      <w:r>
        <w:rPr>
          <w:rFonts w:hint="default" w:ascii="Times New Roman" w:hAnsi="Times New Roman" w:eastAsia="华文中宋"/>
          <w:bCs/>
          <w:color w:val="000000"/>
          <w:sz w:val="30"/>
          <w:szCs w:val="30"/>
        </w:rPr>
        <w:t>实施办法</w:t>
      </w:r>
      <w:bookmarkStart w:id="2" w:name="_GoBack"/>
      <w:r>
        <w:rPr>
          <w:rFonts w:hint="default" w:ascii="Times New Roman" w:hAnsi="Times New Roman" w:eastAsia="华文中宋"/>
          <w:bCs/>
          <w:color w:val="000000"/>
          <w:sz w:val="30"/>
          <w:szCs w:val="30"/>
        </w:rPr>
        <w:t>（试行）</w:t>
      </w:r>
      <w:bookmarkEnd w:id="2"/>
      <w:bookmarkEnd w:id="1"/>
    </w:p>
    <w:p>
      <w:pPr>
        <w:pStyle w:val="4"/>
        <w:shd w:val="clear" w:color="auto" w:fill="FFFFFF"/>
        <w:spacing w:before="156" w:beforeLines="50" w:after="156" w:afterLines="50" w:line="440" w:lineRule="exact"/>
        <w:jc w:val="center"/>
        <w:rPr>
          <w:rFonts w:ascii="Times New Roman" w:eastAsia="黑体"/>
          <w:color w:val="000000"/>
          <w:szCs w:val="24"/>
        </w:rPr>
      </w:pPr>
      <w:r>
        <w:rPr>
          <w:rFonts w:ascii="Times New Roman" w:eastAsia="黑体"/>
          <w:color w:val="000000"/>
          <w:szCs w:val="24"/>
        </w:rPr>
        <w:t>第一章 总</w:t>
      </w:r>
      <w:r>
        <w:rPr>
          <w:rFonts w:hint="eastAsia" w:ascii="Times New Roman" w:eastAsia="黑体"/>
          <w:color w:val="000000"/>
          <w:szCs w:val="24"/>
        </w:rPr>
        <w:t xml:space="preserve"> </w:t>
      </w:r>
      <w:r>
        <w:rPr>
          <w:rFonts w:ascii="Times New Roman" w:eastAsia="黑体"/>
          <w:color w:val="000000"/>
          <w:szCs w:val="24"/>
        </w:rPr>
        <w:t>则</w:t>
      </w:r>
    </w:p>
    <w:p>
      <w:pPr>
        <w:spacing w:line="300" w:lineRule="auto"/>
        <w:ind w:firstLine="422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第一条</w:t>
      </w:r>
      <w:r>
        <w:rPr>
          <w:rFonts w:ascii="Times New Roman" w:hAnsi="Times New Roman"/>
          <w:color w:val="000000"/>
          <w:szCs w:val="21"/>
        </w:rPr>
        <w:t xml:space="preserve">  为适应成人高等教育发展和教学改革的需要，实现优质教学资源共享，规范我校各函授站（点）的教学工作，推广成人高等教育网络教学模式，落实培养目标，结合我校实际，特制定本办法。</w:t>
      </w:r>
    </w:p>
    <w:p>
      <w:pPr>
        <w:spacing w:line="300" w:lineRule="auto"/>
        <w:ind w:firstLine="422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第二条</w:t>
      </w:r>
      <w:r>
        <w:rPr>
          <w:rFonts w:ascii="Times New Roman" w:hAnsi="Times New Roman"/>
          <w:color w:val="000000"/>
          <w:szCs w:val="21"/>
        </w:rPr>
        <w:t xml:space="preserve">  我校成人高等教育坚持以学生为中心，教师导学与学生自学相结合、网络教学与面授相结合、电子教材与文字教材相配合、课堂学习与自主学习相结合的教学模式，通过学校继续教育信息化教学管理平台进行学习，按时参加课程考试。</w:t>
      </w:r>
    </w:p>
    <w:p>
      <w:pPr>
        <w:spacing w:line="300" w:lineRule="auto"/>
        <w:ind w:firstLine="422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第三条</w:t>
      </w:r>
      <w:r>
        <w:rPr>
          <w:rFonts w:ascii="Times New Roman" w:hAnsi="Times New Roman"/>
          <w:color w:val="000000"/>
          <w:szCs w:val="21"/>
        </w:rPr>
        <w:t xml:space="preserve">  学校是成人高等教育网络课程教学的办学主体，由继续教育学院具体组织实施。</w:t>
      </w:r>
    </w:p>
    <w:p>
      <w:pPr>
        <w:pStyle w:val="4"/>
        <w:shd w:val="clear" w:color="auto" w:fill="FFFFFF"/>
        <w:spacing w:before="156" w:beforeLines="50" w:after="156" w:afterLines="50" w:line="440" w:lineRule="exact"/>
        <w:jc w:val="center"/>
        <w:rPr>
          <w:rFonts w:ascii="Times New Roman" w:eastAsia="黑体"/>
          <w:color w:val="000000"/>
          <w:szCs w:val="24"/>
        </w:rPr>
      </w:pPr>
      <w:r>
        <w:rPr>
          <w:rFonts w:ascii="Times New Roman" w:eastAsia="黑体"/>
          <w:color w:val="000000"/>
          <w:szCs w:val="24"/>
        </w:rPr>
        <w:t>第二章   教学组织实施</w:t>
      </w:r>
    </w:p>
    <w:p>
      <w:pPr>
        <w:spacing w:line="300" w:lineRule="auto"/>
        <w:ind w:firstLine="422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 xml:space="preserve">第四条 </w:t>
      </w:r>
      <w:r>
        <w:rPr>
          <w:rFonts w:ascii="Times New Roman" w:hAnsi="Times New Roman"/>
          <w:color w:val="000000"/>
          <w:szCs w:val="21"/>
        </w:rPr>
        <w:t xml:space="preserve"> 学校负责制定各层次各专业人才培养方案；根据各层次各专业人才培养方案选定网络课程，组织网络在线教学检查和质量监控以及其它在线教学管理事项；负责线上学生数据提供及注册、成绩管理等教务活动。 </w:t>
      </w:r>
    </w:p>
    <w:p>
      <w:pPr>
        <w:spacing w:line="300" w:lineRule="auto"/>
        <w:ind w:firstLine="422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第五条</w:t>
      </w:r>
      <w:r>
        <w:rPr>
          <w:rFonts w:ascii="Times New Roman" w:hAnsi="Times New Roman"/>
          <w:color w:val="000000"/>
          <w:szCs w:val="21"/>
        </w:rPr>
        <w:t xml:space="preserve">  函授站（点）负责组织本站（点）学生参加相关网络课程的学习,提供网络课程学习的相关条件和服务。配合学校实施管理，对参加网络课程学习的学生建立学习档案、实施学习身份认证、按相关要求报送材料等。 </w:t>
      </w:r>
    </w:p>
    <w:p>
      <w:pPr>
        <w:spacing w:line="300" w:lineRule="auto"/>
        <w:ind w:firstLine="422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 xml:space="preserve">第六条 </w:t>
      </w:r>
      <w:r>
        <w:rPr>
          <w:rFonts w:ascii="Times New Roman" w:hAnsi="Times New Roman"/>
          <w:color w:val="000000"/>
          <w:szCs w:val="21"/>
        </w:rPr>
        <w:t xml:space="preserve"> 教学管理人员应加强对网络课程教学情况的检查、督导工作，发现问题及时整改。</w:t>
      </w:r>
    </w:p>
    <w:p>
      <w:pPr>
        <w:spacing w:line="300" w:lineRule="auto"/>
        <w:ind w:firstLine="422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第七条</w:t>
      </w:r>
      <w:r>
        <w:rPr>
          <w:rFonts w:ascii="Times New Roman" w:hAnsi="Times New Roman"/>
          <w:color w:val="000000"/>
          <w:szCs w:val="21"/>
        </w:rPr>
        <w:t xml:space="preserve">  函授站（点）应定期组织学生参加考试与问卷调查。对学生反映的突出问题，学校教学管理部门应当及时解决。</w:t>
      </w:r>
    </w:p>
    <w:p>
      <w:pPr>
        <w:pStyle w:val="4"/>
        <w:shd w:val="clear" w:color="auto" w:fill="FFFFFF"/>
        <w:spacing w:before="156" w:beforeLines="50" w:after="156" w:afterLines="50" w:line="440" w:lineRule="exact"/>
        <w:jc w:val="center"/>
        <w:rPr>
          <w:rFonts w:ascii="Times New Roman" w:eastAsia="黑体"/>
          <w:color w:val="000000"/>
          <w:szCs w:val="24"/>
        </w:rPr>
      </w:pPr>
      <w:r>
        <w:rPr>
          <w:rFonts w:ascii="Times New Roman" w:eastAsia="黑体"/>
          <w:color w:val="000000"/>
          <w:szCs w:val="24"/>
        </w:rPr>
        <w:t>第三章　课程成绩评定</w:t>
      </w:r>
    </w:p>
    <w:p>
      <w:pPr>
        <w:pStyle w:val="3"/>
        <w:spacing w:line="300" w:lineRule="auto"/>
        <w:ind w:left="0" w:firstLine="422" w:firstLineChars="200"/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 xml:space="preserve">第八条 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课程成绩的评定由“线上学习”和“线下考试”两部分组成。“线上学习”分值占30%，“线下考试”分值占70%，满分100分，合格成绩为60分。</w:t>
      </w:r>
    </w:p>
    <w:p>
      <w:pPr>
        <w:pStyle w:val="3"/>
        <w:spacing w:line="300" w:lineRule="auto"/>
        <w:ind w:left="0" w:firstLine="422" w:firstLineChars="200"/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第九条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 “线上学习”由教学管理平台根据课程视频学习时长自动计算给分，课程视频学习时长达到该课程总学时的2/3即开始计分。</w:t>
      </w:r>
    </w:p>
    <w:p>
      <w:pPr>
        <w:pStyle w:val="3"/>
        <w:spacing w:line="300" w:lineRule="auto"/>
        <w:ind w:left="0" w:firstLine="420" w:firstLineChars="200"/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 xml:space="preserve">“线上学习”成绩如不合格，可通过教学管理平台进行循环学习，直至成绩合格。   </w:t>
      </w:r>
    </w:p>
    <w:p>
      <w:pPr>
        <w:pStyle w:val="3"/>
        <w:spacing w:line="300" w:lineRule="auto"/>
        <w:ind w:left="0" w:firstLine="422" w:firstLineChars="200"/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第十条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 “线下考试”由各函授站（点）根据授课安排组织，“线上学习”成绩合格方能参加线下考试，否则其线下考试成绩不予认可。</w:t>
      </w:r>
    </w:p>
    <w:p>
      <w:pPr>
        <w:pStyle w:val="4"/>
        <w:shd w:val="clear" w:color="auto" w:fill="FFFFFF"/>
        <w:spacing w:before="156" w:beforeLines="50" w:after="156" w:afterLines="50" w:line="440" w:lineRule="exact"/>
        <w:jc w:val="center"/>
        <w:rPr>
          <w:rFonts w:ascii="Times New Roman" w:eastAsia="黑体"/>
          <w:color w:val="000000"/>
          <w:szCs w:val="24"/>
        </w:rPr>
      </w:pPr>
      <w:r>
        <w:rPr>
          <w:rFonts w:ascii="Times New Roman" w:eastAsia="黑体"/>
          <w:color w:val="000000"/>
          <w:szCs w:val="24"/>
        </w:rPr>
        <w:t>第四章　成绩与档案管理</w:t>
      </w:r>
    </w:p>
    <w:p>
      <w:pPr>
        <w:pStyle w:val="3"/>
        <w:spacing w:line="300" w:lineRule="auto"/>
        <w:ind w:left="0" w:firstLine="422" w:firstLineChars="200"/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第十一条 </w:t>
      </w:r>
      <w:r>
        <w:rPr>
          <w:rFonts w:ascii="Times New Roman" w:hAnsi="Times New Roman" w:eastAsia="宋体"/>
          <w:color w:val="000000"/>
          <w:sz w:val="21"/>
          <w:szCs w:val="21"/>
        </w:rPr>
        <w:t> 网络课程教学安排原则上按照相关专业培养方案教学进程表进行。在相应学期期末，学校对各网络课程的“线上学习”成绩予以审核确定。</w:t>
      </w:r>
    </w:p>
    <w:p>
      <w:pPr>
        <w:pStyle w:val="3"/>
        <w:spacing w:line="300" w:lineRule="auto"/>
        <w:ind w:left="0" w:firstLine="422" w:firstLineChars="200"/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第十二条</w:t>
      </w:r>
      <w:r>
        <w:rPr>
          <w:rFonts w:ascii="Times New Roman" w:hAnsi="Times New Roman" w:eastAsia="宋体"/>
          <w:color w:val="000000"/>
          <w:sz w:val="21"/>
          <w:szCs w:val="21"/>
        </w:rPr>
        <w:t>  函授站（点）要建立学生网络课程学习档案。每学期结束后，函授站（点）须将网络课程成绩与面授课程成绩一并报送学校审核。</w:t>
      </w:r>
    </w:p>
    <w:p>
      <w:pPr>
        <w:pStyle w:val="3"/>
        <w:spacing w:line="300" w:lineRule="auto"/>
        <w:ind w:left="0" w:firstLine="422" w:firstLineChars="200"/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第十三条</w:t>
      </w:r>
      <w:r>
        <w:rPr>
          <w:rFonts w:ascii="Times New Roman" w:hAnsi="Times New Roman" w:eastAsia="宋体"/>
          <w:color w:val="000000"/>
          <w:sz w:val="21"/>
          <w:szCs w:val="21"/>
        </w:rPr>
        <w:t>  函授站（点）可通过教学管理平台查阅本站（点）学生成绩，学生可通过教学管理平台查阅本人成绩。</w:t>
      </w:r>
    </w:p>
    <w:p>
      <w:pPr>
        <w:pStyle w:val="4"/>
        <w:shd w:val="clear" w:color="auto" w:fill="FFFFFF"/>
        <w:spacing w:before="156" w:beforeLines="50" w:after="156" w:afterLines="50" w:line="440" w:lineRule="exact"/>
        <w:jc w:val="center"/>
        <w:rPr>
          <w:rFonts w:ascii="Times New Roman" w:eastAsia="黑体"/>
          <w:color w:val="000000"/>
          <w:szCs w:val="24"/>
        </w:rPr>
      </w:pPr>
      <w:r>
        <w:rPr>
          <w:rFonts w:ascii="Times New Roman" w:eastAsia="黑体"/>
          <w:color w:val="000000"/>
          <w:szCs w:val="24"/>
        </w:rPr>
        <w:t>第五章　监督与检查</w:t>
      </w:r>
    </w:p>
    <w:p>
      <w:pPr>
        <w:pStyle w:val="3"/>
        <w:spacing w:line="300" w:lineRule="auto"/>
        <w:ind w:left="0" w:firstLine="422" w:firstLineChars="200"/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第十四条</w:t>
      </w:r>
      <w:r>
        <w:rPr>
          <w:rFonts w:ascii="Times New Roman" w:hAnsi="Times New Roman" w:eastAsia="宋体"/>
          <w:color w:val="000000"/>
          <w:sz w:val="21"/>
          <w:szCs w:val="21"/>
        </w:rPr>
        <w:t>　学校将不定期检查函授站（点）网络教学运行情况，并对检查情况进行通报。</w:t>
      </w:r>
    </w:p>
    <w:p>
      <w:pPr>
        <w:pStyle w:val="3"/>
        <w:spacing w:line="300" w:lineRule="auto"/>
        <w:ind w:left="0" w:firstLine="422" w:firstLineChars="200"/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第十五条</w:t>
      </w:r>
      <w:r>
        <w:rPr>
          <w:rFonts w:ascii="Times New Roman" w:hAnsi="Times New Roman" w:eastAsia="宋体"/>
          <w:color w:val="000000"/>
          <w:sz w:val="21"/>
          <w:szCs w:val="21"/>
        </w:rPr>
        <w:t>  函授站（点）必须自觉接受学校的监督与检查，及时向学校反馈网络教学中存在的问题，共同推动网络课程教学的发展。</w:t>
      </w:r>
    </w:p>
    <w:p>
      <w:pPr>
        <w:pStyle w:val="4"/>
        <w:shd w:val="clear" w:color="auto" w:fill="FFFFFF"/>
        <w:spacing w:before="156" w:beforeLines="50" w:after="156" w:afterLines="50" w:line="440" w:lineRule="exact"/>
        <w:jc w:val="center"/>
        <w:rPr>
          <w:rFonts w:ascii="Times New Roman" w:eastAsia="黑体"/>
          <w:color w:val="000000"/>
          <w:szCs w:val="24"/>
        </w:rPr>
      </w:pPr>
      <w:r>
        <w:rPr>
          <w:rFonts w:ascii="Times New Roman" w:eastAsia="黑体"/>
          <w:color w:val="000000"/>
          <w:szCs w:val="24"/>
        </w:rPr>
        <w:t>第六章  附</w:t>
      </w:r>
      <w:r>
        <w:rPr>
          <w:rFonts w:hint="eastAsia" w:ascii="Times New Roman" w:eastAsia="黑体"/>
          <w:color w:val="000000"/>
          <w:szCs w:val="24"/>
        </w:rPr>
        <w:t xml:space="preserve"> </w:t>
      </w:r>
      <w:r>
        <w:rPr>
          <w:rFonts w:ascii="Times New Roman" w:eastAsia="黑体"/>
          <w:color w:val="000000"/>
          <w:szCs w:val="24"/>
        </w:rPr>
        <w:t>则</w:t>
      </w:r>
    </w:p>
    <w:p>
      <w:pPr>
        <w:pStyle w:val="3"/>
        <w:spacing w:line="300" w:lineRule="auto"/>
        <w:ind w:left="0" w:firstLine="422" w:firstLineChars="200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 xml:space="preserve">第十六条 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面授课程成绩的评定按照《湖南科技大学成人高等教育学生学籍管理规定》执行。</w:t>
      </w:r>
    </w:p>
    <w:p>
      <w:pPr>
        <w:pStyle w:val="3"/>
        <w:spacing w:line="300" w:lineRule="auto"/>
        <w:ind w:left="0" w:firstLine="422" w:firstLineChars="200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第十七条</w:t>
      </w:r>
      <w:r>
        <w:rPr>
          <w:rFonts w:ascii="Times New Roman" w:hAnsi="Times New Roman" w:eastAsia="宋体"/>
          <w:color w:val="000000"/>
          <w:sz w:val="21"/>
          <w:szCs w:val="21"/>
        </w:rPr>
        <w:t>   本办法自2019级起实施，学校原有相关规定若与本办法有不一致的，以本办法为准。</w:t>
      </w:r>
    </w:p>
    <w:p>
      <w:pPr>
        <w:pStyle w:val="3"/>
        <w:numPr>
          <w:ilvl w:val="0"/>
          <w:numId w:val="1"/>
        </w:numPr>
        <w:spacing w:line="300" w:lineRule="auto"/>
        <w:ind w:left="0" w:firstLine="420" w:firstLineChars="200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本办法由继续教育学院负责解释。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0503F"/>
    <w:multiLevelType w:val="singleLevel"/>
    <w:tmpl w:val="09B0503F"/>
    <w:lvl w:ilvl="0" w:tentative="0">
      <w:start w:val="18"/>
      <w:numFmt w:val="chineseCounting"/>
      <w:suff w:val="nothing"/>
      <w:lvlText w:val="第%1条　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TNiZjM4YTc3MDZjZDJmZjYzZDBjMjYxNGQxMmEifQ=="/>
  </w:docVars>
  <w:rsids>
    <w:rsidRoot w:val="54116A5B"/>
    <w:rsid w:val="541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Normal (Web)"/>
    <w:basedOn w:val="1"/>
    <w:next w:val="1"/>
    <w:qFormat/>
    <w:uiPriority w:val="0"/>
    <w:rPr>
      <w:rFonts w:ascii="宋体" w:hAnsi="Times New Roman" w:eastAsia="宋体" w:cs="Times New Roman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1168</Words>
  <Characters>1180</Characters>
  <Lines>0</Lines>
  <Paragraphs>0</Paragraphs>
  <TotalTime>0</TotalTime>
  <ScaleCrop>false</ScaleCrop>
  <LinksUpToDate>false</LinksUpToDate>
  <CharactersWithSpaces>1230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2023-04-16T14:29:00Z</dcterms:created>
  <dc:creator>WPS_1652684033</dc:creator>
  <cp:lastModifiedBy>WPS_1652684033</cp:lastModifiedBy>
  <dcterms:modified xsi:type="dcterms:W3CDTF">2023-04-16T14:30:10Z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392145D0EF944961A71C84E63803EE81_11</vt:lpwstr>
  </property>
</Properties>
</file>